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C1DE" w14:textId="0F1C4E02" w:rsidR="0034759C" w:rsidRPr="00F677B0" w:rsidRDefault="00F677B0" w:rsidP="00F677B0">
      <w:pPr>
        <w:spacing w:after="0"/>
        <w:jc w:val="right"/>
        <w:rPr>
          <w:rFonts w:ascii="Franklin Gothic Book" w:hAnsi="Franklin Gothic Book"/>
        </w:rPr>
      </w:pPr>
      <w:r w:rsidRPr="00F677B0">
        <w:rPr>
          <w:rFonts w:ascii="Franklin Gothic Book" w:hAnsi="Franklin Gothic Book"/>
        </w:rPr>
        <w:t>Zlín</w:t>
      </w:r>
      <w:r>
        <w:rPr>
          <w:rFonts w:ascii="Franklin Gothic Book" w:hAnsi="Franklin Gothic Book"/>
        </w:rPr>
        <w:t xml:space="preserve">, </w:t>
      </w:r>
      <w:r w:rsidR="00186143">
        <w:rPr>
          <w:rFonts w:ascii="Franklin Gothic Book" w:hAnsi="Franklin Gothic Book"/>
        </w:rPr>
        <w:t>17. 5.</w:t>
      </w:r>
      <w:r w:rsidR="00A02C75">
        <w:rPr>
          <w:rFonts w:ascii="Franklin Gothic Book" w:hAnsi="Franklin Gothic Book"/>
        </w:rPr>
        <w:t xml:space="preserve"> 2021</w:t>
      </w:r>
    </w:p>
    <w:p w14:paraId="6AAAAAC9" w14:textId="77777777" w:rsidR="00F677B0" w:rsidRDefault="00F677B0" w:rsidP="005705DE">
      <w:pPr>
        <w:spacing w:after="0"/>
        <w:jc w:val="both"/>
        <w:rPr>
          <w:rFonts w:ascii="Franklin Gothic Book" w:hAnsi="Franklin Gothic Book"/>
        </w:rPr>
      </w:pPr>
      <w:bookmarkStart w:id="0" w:name="_Hlk61333250"/>
    </w:p>
    <w:p w14:paraId="7A721E0C" w14:textId="77777777" w:rsidR="00936450" w:rsidRDefault="00936450" w:rsidP="005705DE">
      <w:pPr>
        <w:spacing w:after="0"/>
        <w:jc w:val="both"/>
        <w:rPr>
          <w:rFonts w:ascii="Franklin Gothic Book" w:hAnsi="Franklin Gothic Book"/>
          <w:b/>
          <w:bCs/>
        </w:rPr>
      </w:pPr>
    </w:p>
    <w:p w14:paraId="329FD8CA" w14:textId="0FB3A949" w:rsidR="007F08BD" w:rsidRDefault="00613FF6" w:rsidP="005705DE">
      <w:pPr>
        <w:spacing w:after="0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Krajská komora připravuje reportáž o úspěšných ženách v technických profesích</w:t>
      </w:r>
    </w:p>
    <w:p w14:paraId="2DBB7DFE" w14:textId="77777777" w:rsidR="00F677B0" w:rsidRDefault="00F677B0" w:rsidP="005705DE">
      <w:pPr>
        <w:spacing w:after="0"/>
        <w:jc w:val="both"/>
        <w:rPr>
          <w:rFonts w:ascii="Franklin Gothic Book" w:hAnsi="Franklin Gothic Book"/>
        </w:rPr>
      </w:pPr>
    </w:p>
    <w:p w14:paraId="12EEBC0B" w14:textId="192495BD" w:rsidR="00613FF6" w:rsidRDefault="00613FF6" w:rsidP="00186143">
      <w:pPr>
        <w:pStyle w:val="Bezmezer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Technické profese nejsou u dívek </w:t>
      </w:r>
      <w:r w:rsidR="00B32E04">
        <w:rPr>
          <w:rFonts w:ascii="Franklin Gothic Book" w:hAnsi="Franklin Gothic Book"/>
        </w:rPr>
        <w:t xml:space="preserve">při výběru oboru studia </w:t>
      </w:r>
      <w:r>
        <w:rPr>
          <w:rFonts w:ascii="Franklin Gothic Book" w:hAnsi="Franklin Gothic Book"/>
        </w:rPr>
        <w:t xml:space="preserve">na prvním místě. Přitom </w:t>
      </w:r>
      <w:r w:rsidR="00B32E04">
        <w:rPr>
          <w:rFonts w:ascii="Franklin Gothic Book" w:hAnsi="Franklin Gothic Book"/>
        </w:rPr>
        <w:t xml:space="preserve">je </w:t>
      </w:r>
      <w:r>
        <w:rPr>
          <w:rFonts w:ascii="Franklin Gothic Book" w:hAnsi="Franklin Gothic Book"/>
        </w:rPr>
        <w:t xml:space="preserve">uplatnění v našem regionu vysoké a Zlínský kraj disponuje spoustou firem, které dávají příležitost právě ženám v technických a STEM profesích. Krajská hospodářská komora Zlínského kraje společně se Zlínským krajem připravuje akci s názvem </w:t>
      </w:r>
      <w:r w:rsidR="008E6132">
        <w:rPr>
          <w:rFonts w:ascii="Franklin Gothic Book" w:hAnsi="Franklin Gothic Book"/>
        </w:rPr>
        <w:t>„</w:t>
      </w:r>
      <w:proofErr w:type="spellStart"/>
      <w:r w:rsidR="00186143">
        <w:rPr>
          <w:rFonts w:ascii="Franklin Gothic Book" w:hAnsi="Franklin Gothic Book"/>
        </w:rPr>
        <w:t>Girls</w:t>
      </w:r>
      <w:proofErr w:type="spellEnd"/>
      <w:r w:rsidR="00186143">
        <w:rPr>
          <w:rFonts w:ascii="Franklin Gothic Book" w:hAnsi="Franklin Gothic Book"/>
        </w:rPr>
        <w:t xml:space="preserve"> </w:t>
      </w:r>
      <w:proofErr w:type="spellStart"/>
      <w:r w:rsidR="00186143">
        <w:rPr>
          <w:rFonts w:ascii="Franklin Gothic Book" w:hAnsi="Franklin Gothic Book"/>
        </w:rPr>
        <w:t>day</w:t>
      </w:r>
      <w:proofErr w:type="spellEnd"/>
      <w:r w:rsidR="008E6132">
        <w:rPr>
          <w:rFonts w:ascii="Franklin Gothic Book" w:hAnsi="Franklin Gothic Book"/>
        </w:rPr>
        <w:t>“</w:t>
      </w:r>
      <w:r>
        <w:rPr>
          <w:rFonts w:ascii="Franklin Gothic Book" w:hAnsi="Franklin Gothic Book"/>
        </w:rPr>
        <w:t>, jejímž cílem je představit skutečné ženy, které se právě v technických oborech pohybují.</w:t>
      </w:r>
    </w:p>
    <w:p w14:paraId="71F14E53" w14:textId="77777777" w:rsidR="00613FF6" w:rsidRDefault="00613FF6" w:rsidP="00186143">
      <w:pPr>
        <w:pStyle w:val="Bezmezer"/>
        <w:jc w:val="both"/>
        <w:rPr>
          <w:rFonts w:ascii="Franklin Gothic Book" w:hAnsi="Franklin Gothic Book"/>
        </w:rPr>
      </w:pPr>
    </w:p>
    <w:p w14:paraId="0170A873" w14:textId="77777777" w:rsidR="00613FF6" w:rsidRDefault="00613FF6" w:rsidP="00613FF6">
      <w:pPr>
        <w:pStyle w:val="Bezmezer"/>
        <w:jc w:val="both"/>
        <w:rPr>
          <w:rFonts w:ascii="Franklin Gothic Book" w:hAnsi="Franklin Gothic Book"/>
        </w:rPr>
      </w:pPr>
      <w:r w:rsidRPr="007F08BD">
        <w:rPr>
          <w:rFonts w:ascii="Franklin Gothic Book" w:hAnsi="Franklin Gothic Book"/>
        </w:rPr>
        <w:t>Vzhledem k nepříznivé epidemiologické situaci j</w:t>
      </w:r>
      <w:r>
        <w:rPr>
          <w:rFonts w:ascii="Franklin Gothic Book" w:hAnsi="Franklin Gothic Book"/>
        </w:rPr>
        <w:t>e</w:t>
      </w:r>
      <w:r w:rsidRPr="007F08BD">
        <w:rPr>
          <w:rFonts w:ascii="Franklin Gothic Book" w:hAnsi="Franklin Gothic Book"/>
        </w:rPr>
        <w:t xml:space="preserve"> akce </w:t>
      </w:r>
      <w:r>
        <w:rPr>
          <w:rFonts w:ascii="Franklin Gothic Book" w:hAnsi="Franklin Gothic Book"/>
        </w:rPr>
        <w:t xml:space="preserve">pro letošní rok </w:t>
      </w:r>
      <w:r w:rsidRPr="007F08BD">
        <w:rPr>
          <w:rFonts w:ascii="Franklin Gothic Book" w:hAnsi="Franklin Gothic Book"/>
        </w:rPr>
        <w:t>realizován</w:t>
      </w:r>
      <w:r>
        <w:rPr>
          <w:rFonts w:ascii="Franklin Gothic Book" w:hAnsi="Franklin Gothic Book"/>
        </w:rPr>
        <w:t>a</w:t>
      </w:r>
      <w:r w:rsidRPr="007F08BD">
        <w:rPr>
          <w:rFonts w:ascii="Franklin Gothic Book" w:hAnsi="Franklin Gothic Book"/>
        </w:rPr>
        <w:t xml:space="preserve"> distanční formou</w:t>
      </w:r>
      <w:r>
        <w:rPr>
          <w:rFonts w:ascii="Franklin Gothic Book" w:hAnsi="Franklin Gothic Book"/>
        </w:rPr>
        <w:t xml:space="preserve">. </w:t>
      </w:r>
    </w:p>
    <w:p w14:paraId="58161FD9" w14:textId="4E1FFEF6" w:rsidR="00936450" w:rsidRPr="00936450" w:rsidRDefault="00613FF6" w:rsidP="00936450">
      <w:pPr>
        <w:pStyle w:val="Bezmezer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7F08BD">
        <w:rPr>
          <w:rFonts w:ascii="Franklin Gothic Book" w:hAnsi="Franklin Gothic Book"/>
        </w:rPr>
        <w:t> rámci projektu „</w:t>
      </w:r>
      <w:r w:rsidR="007F08BD" w:rsidRPr="007F08BD">
        <w:rPr>
          <w:rFonts w:ascii="Franklin Gothic Book" w:hAnsi="Franklin Gothic Book"/>
        </w:rPr>
        <w:t>Implementace Krajského akčního plánu rozvoje vzdělávání pro území Zlínského kraje II“</w:t>
      </w:r>
      <w:r>
        <w:rPr>
          <w:rFonts w:ascii="Franklin Gothic Book" w:hAnsi="Franklin Gothic Book"/>
        </w:rPr>
        <w:t xml:space="preserve"> byly v pátek 14. května 2021 natočeny medailonky těchto žen,</w:t>
      </w:r>
      <w:r w:rsidR="00936450">
        <w:rPr>
          <w:rFonts w:ascii="Franklin Gothic Book" w:hAnsi="Franklin Gothic Book"/>
        </w:rPr>
        <w:t xml:space="preserve"> </w:t>
      </w:r>
      <w:r w:rsidR="00186143" w:rsidRPr="00D12186">
        <w:rPr>
          <w:rFonts w:ascii="Franklin Gothic Book" w:hAnsi="Franklin Gothic Book"/>
        </w:rPr>
        <w:t xml:space="preserve">které mohou díky svému zařazení a pracovní pozici působit jako role </w:t>
      </w:r>
      <w:proofErr w:type="spellStart"/>
      <w:r w:rsidR="00186143" w:rsidRPr="00D12186">
        <w:rPr>
          <w:rFonts w:ascii="Franklin Gothic Book" w:hAnsi="Franklin Gothic Book"/>
        </w:rPr>
        <w:t>models</w:t>
      </w:r>
      <w:proofErr w:type="spellEnd"/>
      <w:r w:rsidR="00186143" w:rsidRPr="00D12186">
        <w:rPr>
          <w:rFonts w:ascii="Franklin Gothic Book" w:hAnsi="Franklin Gothic Book"/>
        </w:rPr>
        <w:t xml:space="preserve"> – sdílí sv</w:t>
      </w:r>
      <w:r w:rsidR="00186143">
        <w:rPr>
          <w:rFonts w:ascii="Franklin Gothic Book" w:hAnsi="Franklin Gothic Book"/>
        </w:rPr>
        <w:t>ůj</w:t>
      </w:r>
      <w:r w:rsidR="00186143" w:rsidRPr="00D12186">
        <w:rPr>
          <w:rFonts w:ascii="Franklin Gothic Book" w:hAnsi="Franklin Gothic Book"/>
        </w:rPr>
        <w:t xml:space="preserve"> osobní příběh</w:t>
      </w:r>
      <w:r w:rsidR="00186143">
        <w:rPr>
          <w:rFonts w:ascii="Franklin Gothic Book" w:hAnsi="Franklin Gothic Book"/>
        </w:rPr>
        <w:t xml:space="preserve"> a cestu </w:t>
      </w:r>
      <w:r w:rsidR="00186143" w:rsidRPr="00D12186">
        <w:rPr>
          <w:rFonts w:ascii="Franklin Gothic Book" w:hAnsi="Franklin Gothic Book"/>
        </w:rPr>
        <w:t>k danému oboru</w:t>
      </w:r>
      <w:r w:rsidR="00186143">
        <w:rPr>
          <w:rFonts w:ascii="Franklin Gothic Book" w:hAnsi="Franklin Gothic Book"/>
        </w:rPr>
        <w:t>.</w:t>
      </w:r>
      <w:r w:rsidR="00186143" w:rsidRPr="00073BC3">
        <w:rPr>
          <w:rFonts w:ascii="Franklin Gothic Book" w:hAnsi="Franklin Gothic Book" w:cs="Times New Roman"/>
          <w:color w:val="auto"/>
          <w:sz w:val="20"/>
          <w:szCs w:val="20"/>
        </w:rPr>
        <w:t xml:space="preserve"> </w:t>
      </w:r>
      <w:r w:rsidR="00936450">
        <w:rPr>
          <w:rFonts w:ascii="Franklin Gothic Book" w:hAnsi="Franklin Gothic Book"/>
        </w:rPr>
        <w:t>Představí se např. softwarové inženýrky, vedoucí laboratoře nebo manažerka kvality.</w:t>
      </w:r>
    </w:p>
    <w:p w14:paraId="63D0BB98" w14:textId="77777777" w:rsidR="00936450" w:rsidRDefault="00936450" w:rsidP="00936450">
      <w:pPr>
        <w:pStyle w:val="Bezmezer"/>
        <w:spacing w:line="276" w:lineRule="auto"/>
        <w:jc w:val="both"/>
        <w:rPr>
          <w:rFonts w:ascii="Franklin Gothic Book" w:hAnsi="Franklin Gothic Book"/>
        </w:rPr>
      </w:pPr>
    </w:p>
    <w:p w14:paraId="1BBF76CE" w14:textId="5382BC7B" w:rsidR="00936450" w:rsidRPr="00936450" w:rsidRDefault="00936450" w:rsidP="00186143">
      <w:pPr>
        <w:pStyle w:val="Bezmezer"/>
        <w:jc w:val="both"/>
        <w:rPr>
          <w:rFonts w:ascii="Franklin Gothic Book" w:hAnsi="Franklin Gothic Book"/>
        </w:rPr>
      </w:pPr>
      <w:proofErr w:type="spellStart"/>
      <w:r w:rsidRPr="00936450">
        <w:rPr>
          <w:rFonts w:ascii="Franklin Gothic Book" w:hAnsi="Franklin Gothic Book"/>
        </w:rPr>
        <w:t>Videoreportáž</w:t>
      </w:r>
      <w:proofErr w:type="spellEnd"/>
      <w:r w:rsidRPr="00936450">
        <w:rPr>
          <w:rFonts w:ascii="Franklin Gothic Book" w:hAnsi="Franklin Gothic Book"/>
        </w:rPr>
        <w:t xml:space="preserve"> bude zaslána všem studentkám gymnázií ve Zlínském kraji</w:t>
      </w:r>
      <w:r>
        <w:rPr>
          <w:rFonts w:ascii="Franklin Gothic Book" w:hAnsi="Franklin Gothic Book"/>
        </w:rPr>
        <w:t xml:space="preserve">, které </w:t>
      </w:r>
      <w:r w:rsidRPr="00936450">
        <w:rPr>
          <w:rFonts w:ascii="Franklin Gothic Book" w:hAnsi="Franklin Gothic Book"/>
        </w:rPr>
        <w:t>budou pozvány na následné diskuse. Diskutovat budou jednak se zmíněnými ženami, ale také se zástupci vysokých škol a organizací podporujících genderovou rovnost.</w:t>
      </w:r>
    </w:p>
    <w:p w14:paraId="1FB14E3D" w14:textId="77777777" w:rsidR="00936450" w:rsidRPr="00936450" w:rsidRDefault="00936450" w:rsidP="00186143">
      <w:pPr>
        <w:pStyle w:val="Bezmezer"/>
        <w:jc w:val="both"/>
        <w:rPr>
          <w:rFonts w:ascii="Franklin Gothic Book" w:hAnsi="Franklin Gothic Book"/>
        </w:rPr>
      </w:pPr>
    </w:p>
    <w:p w14:paraId="136F2AE8" w14:textId="59858A7B" w:rsidR="007F08BD" w:rsidRPr="00936450" w:rsidRDefault="007F08BD" w:rsidP="00B05C35">
      <w:pPr>
        <w:pStyle w:val="Bezmezer"/>
        <w:spacing w:line="276" w:lineRule="auto"/>
        <w:jc w:val="both"/>
        <w:rPr>
          <w:rFonts w:ascii="Franklin Gothic Book" w:hAnsi="Franklin Gothic Book"/>
        </w:rPr>
      </w:pPr>
      <w:bookmarkStart w:id="1" w:name="_Hlk69729601"/>
      <w:r w:rsidRPr="00936450">
        <w:rPr>
          <w:rFonts w:ascii="Franklin Gothic Book" w:hAnsi="Franklin Gothic Book"/>
          <w:i/>
          <w:iCs/>
        </w:rPr>
        <w:t xml:space="preserve">„Naším záměrem </w:t>
      </w:r>
      <w:r w:rsidR="00936450" w:rsidRPr="00936450">
        <w:rPr>
          <w:rFonts w:ascii="Franklin Gothic Book" w:hAnsi="Franklin Gothic Book"/>
          <w:i/>
          <w:iCs/>
        </w:rPr>
        <w:t>je inspirovat studentky</w:t>
      </w:r>
      <w:r w:rsidR="00186143" w:rsidRPr="00936450">
        <w:rPr>
          <w:rFonts w:ascii="Franklin Gothic Book" w:hAnsi="Franklin Gothic Book"/>
          <w:i/>
          <w:iCs/>
        </w:rPr>
        <w:t>, aby se nebály technick</w:t>
      </w:r>
      <w:r w:rsidR="00613FF6" w:rsidRPr="00936450">
        <w:rPr>
          <w:rFonts w:ascii="Franklin Gothic Book" w:hAnsi="Franklin Gothic Book"/>
          <w:i/>
          <w:iCs/>
        </w:rPr>
        <w:t>ých</w:t>
      </w:r>
      <w:r w:rsidR="00186143" w:rsidRPr="00936450">
        <w:rPr>
          <w:rFonts w:ascii="Franklin Gothic Book" w:hAnsi="Franklin Gothic Book"/>
          <w:i/>
          <w:iCs/>
        </w:rPr>
        <w:t xml:space="preserve"> profes</w:t>
      </w:r>
      <w:r w:rsidR="00613FF6" w:rsidRPr="00936450">
        <w:rPr>
          <w:rFonts w:ascii="Franklin Gothic Book" w:hAnsi="Franklin Gothic Book"/>
          <w:i/>
          <w:iCs/>
        </w:rPr>
        <w:t>í</w:t>
      </w:r>
      <w:r w:rsidR="00186143" w:rsidRPr="00936450">
        <w:rPr>
          <w:rFonts w:ascii="Franklin Gothic Book" w:hAnsi="Franklin Gothic Book"/>
          <w:i/>
          <w:iCs/>
        </w:rPr>
        <w:t>.</w:t>
      </w:r>
      <w:r w:rsidR="00936450" w:rsidRPr="00936450">
        <w:rPr>
          <w:rFonts w:ascii="Franklin Gothic Book" w:hAnsi="Franklin Gothic Book"/>
          <w:i/>
          <w:iCs/>
        </w:rPr>
        <w:t xml:space="preserve"> Těm, které ještě nejsou rozhodnuty o své profesní dráze, chceme ukázat možnou cestu</w:t>
      </w:r>
      <w:r w:rsidR="008E6132" w:rsidRPr="00936450">
        <w:rPr>
          <w:rFonts w:ascii="Franklin Gothic Book" w:hAnsi="Franklin Gothic Book"/>
          <w:i/>
          <w:iCs/>
        </w:rPr>
        <w:t>,</w:t>
      </w:r>
      <w:r w:rsidRPr="00936450">
        <w:rPr>
          <w:rFonts w:ascii="Franklin Gothic Book" w:hAnsi="Franklin Gothic Book"/>
          <w:i/>
          <w:iCs/>
        </w:rPr>
        <w:t>“</w:t>
      </w:r>
      <w:r w:rsidRPr="00936450">
        <w:rPr>
          <w:rFonts w:ascii="Franklin Gothic Book" w:hAnsi="Franklin Gothic Book"/>
        </w:rPr>
        <w:t xml:space="preserve"> sdělila ředitelka </w:t>
      </w:r>
      <w:r w:rsidR="008E6132" w:rsidRPr="00936450">
        <w:rPr>
          <w:rFonts w:ascii="Franklin Gothic Book" w:hAnsi="Franklin Gothic Book"/>
        </w:rPr>
        <w:t>K</w:t>
      </w:r>
      <w:r w:rsidRPr="00936450">
        <w:rPr>
          <w:rFonts w:ascii="Franklin Gothic Book" w:hAnsi="Franklin Gothic Book"/>
        </w:rPr>
        <w:t xml:space="preserve">omory </w:t>
      </w:r>
      <w:r w:rsidRPr="00B32E04">
        <w:rPr>
          <w:rFonts w:ascii="Franklin Gothic Book" w:hAnsi="Franklin Gothic Book"/>
          <w:b/>
          <w:bCs/>
        </w:rPr>
        <w:t>Iveta Táborská</w:t>
      </w:r>
      <w:r w:rsidRPr="00936450">
        <w:rPr>
          <w:rFonts w:ascii="Franklin Gothic Book" w:hAnsi="Franklin Gothic Book"/>
        </w:rPr>
        <w:t>.</w:t>
      </w:r>
      <w:bookmarkEnd w:id="1"/>
    </w:p>
    <w:p w14:paraId="69C34483" w14:textId="77777777" w:rsidR="00216887" w:rsidRDefault="00216887" w:rsidP="00073BC3">
      <w:pPr>
        <w:pStyle w:val="Bezmezer"/>
        <w:jc w:val="both"/>
        <w:rPr>
          <w:rFonts w:ascii="Franklin Gothic Book" w:hAnsi="Franklin Gothic Book"/>
        </w:rPr>
      </w:pPr>
    </w:p>
    <w:p w14:paraId="384B99A6" w14:textId="77777777" w:rsidR="00216887" w:rsidRDefault="00216887" w:rsidP="00073BC3">
      <w:pPr>
        <w:pStyle w:val="Bezmezer"/>
        <w:jc w:val="both"/>
        <w:rPr>
          <w:rFonts w:ascii="Franklin Gothic Book" w:hAnsi="Franklin Gothic Book"/>
        </w:rPr>
      </w:pPr>
    </w:p>
    <w:p w14:paraId="30A5E24F" w14:textId="6D4C721B" w:rsidR="002D189D" w:rsidRDefault="00216887" w:rsidP="008E6132">
      <w:pPr>
        <w:pStyle w:val="Bezmezer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Zpracovala: Ing. Romana Kozubíková</w:t>
      </w:r>
      <w:bookmarkEnd w:id="0"/>
    </w:p>
    <w:sectPr w:rsidR="002D189D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B405" w14:textId="77777777" w:rsidR="00782344" w:rsidRDefault="00782344">
      <w:pPr>
        <w:spacing w:after="0" w:line="240" w:lineRule="auto"/>
      </w:pPr>
      <w:r>
        <w:separator/>
      </w:r>
    </w:p>
  </w:endnote>
  <w:endnote w:type="continuationSeparator" w:id="0">
    <w:p w14:paraId="5E974D60" w14:textId="77777777" w:rsidR="00782344" w:rsidRDefault="007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A2BB" w14:textId="4D1D9108" w:rsidR="009A06EC" w:rsidRDefault="00A973F6">
    <w:pPr>
      <w:pStyle w:val="Zpat"/>
      <w:tabs>
        <w:tab w:val="left" w:pos="3274"/>
      </w:tabs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13D79044" w14:textId="77777777" w:rsidR="009A06EC" w:rsidRDefault="009A06EC">
    <w:pPr>
      <w:pStyle w:val="Zhlav"/>
      <w:tabs>
        <w:tab w:val="left" w:pos="27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54AB" w14:textId="77777777" w:rsidR="00782344" w:rsidRDefault="00782344">
      <w:pPr>
        <w:spacing w:after="0" w:line="240" w:lineRule="auto"/>
      </w:pPr>
      <w:r>
        <w:separator/>
      </w:r>
    </w:p>
  </w:footnote>
  <w:footnote w:type="continuationSeparator" w:id="0">
    <w:p w14:paraId="732E8970" w14:textId="77777777" w:rsidR="00782344" w:rsidRDefault="0078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A1C" w14:textId="77777777" w:rsidR="009A06EC" w:rsidRDefault="00A973F6">
    <w:pPr>
      <w:pStyle w:val="Zhlav"/>
    </w:pPr>
    <w:bookmarkStart w:id="2" w:name="_Hlk61333215"/>
    <w:r>
      <w:rPr>
        <w:noProof/>
      </w:rPr>
      <w:drawing>
        <wp:anchor distT="0" distB="635" distL="114300" distR="114300" simplePos="0" relativeHeight="2" behindDoc="1" locked="0" layoutInCell="1" allowOverlap="1" wp14:anchorId="0592FC23" wp14:editId="72DF90EC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118610" cy="913765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861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79A129" w14:textId="77777777" w:rsidR="009A06EC" w:rsidRDefault="009A06EC">
    <w:pPr>
      <w:pStyle w:val="Zhlav"/>
      <w:jc w:val="center"/>
    </w:pPr>
  </w:p>
  <w:p w14:paraId="75286554" w14:textId="77777777" w:rsidR="009A06EC" w:rsidRDefault="009A06EC">
    <w:pPr>
      <w:pStyle w:val="Zhlav"/>
      <w:jc w:val="center"/>
      <w:rPr>
        <w:sz w:val="16"/>
        <w:szCs w:val="16"/>
      </w:rPr>
    </w:pPr>
  </w:p>
  <w:p w14:paraId="29C433A4" w14:textId="77777777" w:rsidR="009A06EC" w:rsidRDefault="009A06EC">
    <w:pPr>
      <w:pStyle w:val="Zhlav"/>
      <w:jc w:val="center"/>
      <w:rPr>
        <w:sz w:val="16"/>
        <w:szCs w:val="16"/>
      </w:rPr>
    </w:pPr>
  </w:p>
  <w:p w14:paraId="66FDD23F" w14:textId="77777777" w:rsidR="009A06EC" w:rsidRDefault="009A06EC">
    <w:pPr>
      <w:pStyle w:val="Zhlav"/>
      <w:jc w:val="center"/>
      <w:rPr>
        <w:sz w:val="16"/>
        <w:szCs w:val="16"/>
      </w:rPr>
    </w:pPr>
  </w:p>
  <w:p w14:paraId="3277B984" w14:textId="4F4A6F03" w:rsidR="009A06EC" w:rsidRDefault="00A973F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Projekt „Implementace Krajského akčního plánu rozvoje vzdělávání pro území Zlínského kraje</w:t>
    </w:r>
    <w:r w:rsidR="00386AEB">
      <w:rPr>
        <w:sz w:val="16"/>
        <w:szCs w:val="16"/>
      </w:rPr>
      <w:t xml:space="preserve"> II</w:t>
    </w:r>
    <w:r>
      <w:rPr>
        <w:sz w:val="16"/>
        <w:szCs w:val="16"/>
      </w:rPr>
      <w:t>“</w:t>
    </w:r>
  </w:p>
  <w:p w14:paraId="3614D5BE" w14:textId="6A537031" w:rsidR="009A06EC" w:rsidRDefault="00A973F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Registrační číslo projektu: CZ.02.3.68/0.0/0.0/1</w:t>
    </w:r>
    <w:r w:rsidR="00386AEB">
      <w:rPr>
        <w:sz w:val="16"/>
        <w:szCs w:val="16"/>
      </w:rPr>
      <w:t>9_078</w:t>
    </w:r>
    <w:r>
      <w:rPr>
        <w:sz w:val="16"/>
        <w:szCs w:val="16"/>
      </w:rPr>
      <w:t>/</w:t>
    </w:r>
    <w:r w:rsidR="00386AEB">
      <w:rPr>
        <w:sz w:val="16"/>
        <w:szCs w:val="16"/>
      </w:rPr>
      <w:t>0018903</w:t>
    </w:r>
  </w:p>
  <w:bookmarkEnd w:id="2"/>
  <w:p w14:paraId="5858BD3A" w14:textId="77777777" w:rsidR="009A06EC" w:rsidRDefault="009A06EC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C9E"/>
    <w:multiLevelType w:val="hybridMultilevel"/>
    <w:tmpl w:val="2A80E510"/>
    <w:lvl w:ilvl="0" w:tplc="43A8F2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35F"/>
    <w:multiLevelType w:val="hybridMultilevel"/>
    <w:tmpl w:val="F60493C6"/>
    <w:lvl w:ilvl="0" w:tplc="D73A6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576E"/>
    <w:multiLevelType w:val="hybridMultilevel"/>
    <w:tmpl w:val="773EE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3CC6"/>
    <w:multiLevelType w:val="hybridMultilevel"/>
    <w:tmpl w:val="75B07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EC"/>
    <w:rsid w:val="00063E64"/>
    <w:rsid w:val="00067B7B"/>
    <w:rsid w:val="00073BC3"/>
    <w:rsid w:val="000C0CEC"/>
    <w:rsid w:val="000C7A53"/>
    <w:rsid w:val="000D216C"/>
    <w:rsid w:val="000F6DF1"/>
    <w:rsid w:val="001111A0"/>
    <w:rsid w:val="0011415D"/>
    <w:rsid w:val="00115126"/>
    <w:rsid w:val="00182E71"/>
    <w:rsid w:val="00184476"/>
    <w:rsid w:val="00186143"/>
    <w:rsid w:val="001A52EE"/>
    <w:rsid w:val="00206697"/>
    <w:rsid w:val="0021232A"/>
    <w:rsid w:val="00216887"/>
    <w:rsid w:val="002421AD"/>
    <w:rsid w:val="00297950"/>
    <w:rsid w:val="002A7E24"/>
    <w:rsid w:val="002C7A75"/>
    <w:rsid w:val="002D189D"/>
    <w:rsid w:val="002E59DC"/>
    <w:rsid w:val="003310FC"/>
    <w:rsid w:val="0034759C"/>
    <w:rsid w:val="00363E49"/>
    <w:rsid w:val="00377F3E"/>
    <w:rsid w:val="00386AEB"/>
    <w:rsid w:val="00463A1F"/>
    <w:rsid w:val="00471DCE"/>
    <w:rsid w:val="00473E3B"/>
    <w:rsid w:val="00485D15"/>
    <w:rsid w:val="004A4C58"/>
    <w:rsid w:val="005705DE"/>
    <w:rsid w:val="00584E8A"/>
    <w:rsid w:val="0058509C"/>
    <w:rsid w:val="005D267D"/>
    <w:rsid w:val="00613FF6"/>
    <w:rsid w:val="00627DBE"/>
    <w:rsid w:val="00667EA2"/>
    <w:rsid w:val="00683B12"/>
    <w:rsid w:val="0069592E"/>
    <w:rsid w:val="006F6CE4"/>
    <w:rsid w:val="0075757C"/>
    <w:rsid w:val="00782344"/>
    <w:rsid w:val="007B0F6F"/>
    <w:rsid w:val="007E37CA"/>
    <w:rsid w:val="007F08BD"/>
    <w:rsid w:val="007F4DC0"/>
    <w:rsid w:val="00837105"/>
    <w:rsid w:val="008914D2"/>
    <w:rsid w:val="008A3E01"/>
    <w:rsid w:val="008B5495"/>
    <w:rsid w:val="008D1D0A"/>
    <w:rsid w:val="008E6132"/>
    <w:rsid w:val="0090222C"/>
    <w:rsid w:val="00914AF4"/>
    <w:rsid w:val="00936450"/>
    <w:rsid w:val="009973A1"/>
    <w:rsid w:val="009A06EC"/>
    <w:rsid w:val="009E5ACD"/>
    <w:rsid w:val="009E632A"/>
    <w:rsid w:val="00A02C75"/>
    <w:rsid w:val="00A84863"/>
    <w:rsid w:val="00A85F27"/>
    <w:rsid w:val="00A919EE"/>
    <w:rsid w:val="00A973F6"/>
    <w:rsid w:val="00B05C35"/>
    <w:rsid w:val="00B1260A"/>
    <w:rsid w:val="00B20446"/>
    <w:rsid w:val="00B211FB"/>
    <w:rsid w:val="00B32E04"/>
    <w:rsid w:val="00B83F2A"/>
    <w:rsid w:val="00BB3E0D"/>
    <w:rsid w:val="00BD64CA"/>
    <w:rsid w:val="00BE051C"/>
    <w:rsid w:val="00C0135D"/>
    <w:rsid w:val="00C10E91"/>
    <w:rsid w:val="00C6247B"/>
    <w:rsid w:val="00D03D19"/>
    <w:rsid w:val="00D15535"/>
    <w:rsid w:val="00D44BCB"/>
    <w:rsid w:val="00D65932"/>
    <w:rsid w:val="00D96F6D"/>
    <w:rsid w:val="00E071C1"/>
    <w:rsid w:val="00E347D6"/>
    <w:rsid w:val="00E412A8"/>
    <w:rsid w:val="00E44EC7"/>
    <w:rsid w:val="00EB3152"/>
    <w:rsid w:val="00EB6AC1"/>
    <w:rsid w:val="00ED470E"/>
    <w:rsid w:val="00EE68DE"/>
    <w:rsid w:val="00F110B1"/>
    <w:rsid w:val="00F3128C"/>
    <w:rsid w:val="00F677B0"/>
    <w:rsid w:val="00FB1233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0CC2A"/>
  <w15:docId w15:val="{A96DF8CC-6CF9-413D-B639-D8DC1E2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5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0B89"/>
    <w:pPr>
      <w:spacing w:beforeAutospacing="1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A41E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54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qFormat/>
    <w:rsid w:val="003B51DC"/>
  </w:style>
  <w:style w:type="character" w:customStyle="1" w:styleId="ZpatChar">
    <w:name w:val="Zápatí Char"/>
    <w:basedOn w:val="Standardnpsmoodstavce"/>
    <w:link w:val="Zpat"/>
    <w:uiPriority w:val="99"/>
    <w:qFormat/>
    <w:rsid w:val="003B51DC"/>
  </w:style>
  <w:style w:type="character" w:customStyle="1" w:styleId="Internetovodkaz">
    <w:name w:val="Internetový odkaz"/>
    <w:basedOn w:val="Standardnpsmoodstavce"/>
    <w:uiPriority w:val="99"/>
    <w:unhideWhenUsed/>
    <w:rsid w:val="005E2C2F"/>
    <w:rPr>
      <w:color w:val="0563C1" w:themeColor="hyperlink"/>
      <w:u w:val="single"/>
    </w:rPr>
  </w:style>
  <w:style w:type="character" w:styleId="slostrnky">
    <w:name w:val="page number"/>
    <w:basedOn w:val="Standardnpsmoodstavce"/>
    <w:qFormat/>
    <w:rsid w:val="00251AB7"/>
  </w:style>
  <w:style w:type="character" w:styleId="Odkaznakoment">
    <w:name w:val="annotation reference"/>
    <w:basedOn w:val="Standardnpsmoodstavce"/>
    <w:uiPriority w:val="99"/>
    <w:semiHidden/>
    <w:unhideWhenUsed/>
    <w:qFormat/>
    <w:rsid w:val="008B04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040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040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040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C0B89"/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4C0B8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757F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A41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ezmezer">
    <w:name w:val="No Spacing"/>
    <w:uiPriority w:val="1"/>
    <w:qFormat/>
    <w:rsid w:val="00D5642D"/>
    <w:rPr>
      <w:rFonts w:ascii="Calibri" w:eastAsia="Calibri" w:hAnsi="Calibri"/>
      <w:color w:val="00000A"/>
      <w:sz w:val="22"/>
    </w:rPr>
  </w:style>
  <w:style w:type="paragraph" w:styleId="Zhlav">
    <w:name w:val="header"/>
    <w:basedOn w:val="Normln"/>
    <w:link w:val="Zhlav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04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04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04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4C0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05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51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A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FAE1-5CC4-47E8-86EA-EA64EB5E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Výsmek Radovan</dc:creator>
  <cp:keywords/>
  <dc:description/>
  <cp:lastModifiedBy>hospodářská komora</cp:lastModifiedBy>
  <cp:revision>2</cp:revision>
  <cp:lastPrinted>2018-05-14T10:23:00Z</cp:lastPrinted>
  <dcterms:created xsi:type="dcterms:W3CDTF">2021-05-17T11:02:00Z</dcterms:created>
  <dcterms:modified xsi:type="dcterms:W3CDTF">2021-05-17T11:02:00Z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